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福建省“十三五”</w:t>
      </w:r>
      <w:r>
        <w:rPr>
          <w:rFonts w:hint="eastAsia" w:ascii="宋体" w:hAnsi="宋体"/>
          <w:b/>
          <w:sz w:val="36"/>
          <w:szCs w:val="36"/>
          <w:lang w:eastAsia="zh-CN"/>
        </w:rPr>
        <w:t>第二批</w:t>
      </w:r>
      <w:r>
        <w:rPr>
          <w:rFonts w:hint="eastAsia" w:ascii="宋体" w:hAnsi="宋体"/>
          <w:b/>
          <w:sz w:val="36"/>
          <w:szCs w:val="36"/>
        </w:rPr>
        <w:t>中小学名校长后备人选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培训对象推荐名额分配表（莆田市）</w:t>
      </w:r>
    </w:p>
    <w:tbl>
      <w:tblPr>
        <w:tblStyle w:val="3"/>
        <w:tblpPr w:leftFromText="180" w:rightFromText="180" w:vertAnchor="text" w:horzAnchor="page" w:tblpX="1194" w:tblpY="45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6"/>
        <w:gridCol w:w="1110"/>
        <w:gridCol w:w="1111"/>
        <w:gridCol w:w="1111"/>
        <w:gridCol w:w="1111"/>
        <w:gridCol w:w="132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7" w:hRule="exac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-23495</wp:posOffset>
                      </wp:positionV>
                      <wp:extent cx="1568450" cy="1143000"/>
                      <wp:effectExtent l="2540" t="3810" r="10160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0" cy="1143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pt;margin-top:-1.85pt;height:90pt;width:123.5pt;z-index:251658240;mso-width-relative:page;mso-height-relative:page;" filled="f" stroked="t" coordsize="21600,21600" o:gfxdata="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Yy63XAAAACQEA&#10;AA8AAAAAAAAAAQAgAAAAIgAAAGRycy9kb3ducmV2LnhtbFBLAQIUABQAAAAIAIdO4kAVhHrq4gEA&#10;AJw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-44450</wp:posOffset>
                      </wp:positionV>
                      <wp:extent cx="1502410" cy="842645"/>
                      <wp:effectExtent l="2540" t="4445" r="19050" b="1016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8426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1pt;margin-top:-3.5pt;height:66.35pt;width:118.3pt;z-index:251657216;mso-width-relative:page;mso-height-relative:page;" filled="f" stroked="t" coordsize="21600,21600" o:gfxdata="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50nvJ1gAAAAgBAAAPAAAA&#10;AAAAAAEAIAAAACIAAABkcnMvZG93bnJldi54bWxQSwECFAAUAAAACACHTuJADEy/dN4BAACb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学段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县区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（校）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964" w:firstLineChars="343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地区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小计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高中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初中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小学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合计（不含市直）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18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37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仙游县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19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荔城区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城厢区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涵江区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秀屿区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北岸开发区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湄洲岛管委会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3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6875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694"/>
              </w:tabs>
              <w:spacing w:line="28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市直中小学、幼儿园按照每校推荐人选不超过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人。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779AA"/>
    <w:rsid w:val="1B377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2019-04-10T00:40:00Z</dcterms:created>
  <dc:creator>张三</dc:creator>
  <cp:lastModifiedBy>张三</cp:lastModifiedBy>
  <dcterms:modified xsi:type="dcterms:W3CDTF">2019-04-10T00:40:45Z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