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11C0F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Microsoft YaHei UI" w:hAnsi="Microsoft YaHei UI" w:eastAsia="Microsoft YaHei UI" w:cs="Microsoft YaHei UI"/>
          <w:i w:val="0"/>
          <w:iCs w:val="0"/>
          <w:caps w:val="0"/>
          <w:spacing w:val="5"/>
          <w:sz w:val="32"/>
          <w:szCs w:val="32"/>
          <w:bdr w:val="none" w:color="auto" w:sz="0" w:space="0"/>
          <w:shd w:val="clear" w:fill="FFFFFF"/>
        </w:rPr>
      </w:pPr>
      <w:r>
        <w:rPr>
          <w:rFonts w:hint="eastAsia" w:ascii="Microsoft YaHei UI" w:hAnsi="Microsoft YaHei UI" w:eastAsia="Microsoft YaHei UI" w:cs="Microsoft YaHei UI"/>
          <w:i w:val="0"/>
          <w:iCs w:val="0"/>
          <w:caps w:val="0"/>
          <w:spacing w:val="5"/>
          <w:sz w:val="32"/>
          <w:szCs w:val="32"/>
          <w:bdr w:val="none" w:color="auto" w:sz="0" w:space="0"/>
          <w:shd w:val="clear" w:fill="FFFFFF"/>
          <w:lang w:val="en-US" w:eastAsia="zh-CN"/>
        </w:rPr>
        <w:t>莆田中山中学关于</w:t>
      </w:r>
      <w:r>
        <w:rPr>
          <w:rFonts w:hint="eastAsia" w:ascii="Microsoft YaHei UI" w:hAnsi="Microsoft YaHei UI" w:eastAsia="Microsoft YaHei UI" w:cs="Microsoft YaHei UI"/>
          <w:i w:val="0"/>
          <w:iCs w:val="0"/>
          <w:caps w:val="0"/>
          <w:spacing w:val="5"/>
          <w:sz w:val="32"/>
          <w:szCs w:val="32"/>
          <w:bdr w:val="none" w:color="auto" w:sz="0" w:space="0"/>
          <w:shd w:val="clear" w:fill="FFFFFF"/>
        </w:rPr>
        <w:t>2025年秋季教辅材料征订目录公示</w:t>
      </w:r>
    </w:p>
    <w:p w14:paraId="701439D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420" w:firstLineChars="0"/>
        <w:jc w:val="left"/>
        <w:rPr>
          <w:rFonts w:ascii="宋体" w:hAnsi="宋体" w:eastAsia="宋体" w:cs="宋体"/>
          <w:b w:val="0"/>
          <w:bCs w:val="0"/>
          <w:kern w:val="0"/>
          <w:sz w:val="24"/>
          <w:szCs w:val="24"/>
          <w:lang w:val="en-US" w:eastAsia="zh-CN" w:bidi="ar"/>
        </w:rPr>
      </w:pPr>
      <w:r>
        <w:rPr>
          <w:rFonts w:ascii="宋体" w:hAnsi="宋体" w:eastAsia="宋体" w:cs="宋体"/>
          <w:b w:val="0"/>
          <w:bCs w:val="0"/>
          <w:kern w:val="0"/>
          <w:sz w:val="24"/>
          <w:szCs w:val="24"/>
          <w:lang w:val="en-US" w:eastAsia="zh-CN" w:bidi="ar"/>
        </w:rPr>
        <w:t>根据《福建省中小学教辅材料管理办法》、</w:t>
      </w:r>
      <w:r>
        <w:rPr>
          <w:rFonts w:hint="eastAsia" w:ascii="宋体" w:hAnsi="宋体" w:eastAsia="宋体" w:cs="宋体"/>
          <w:b w:val="0"/>
          <w:bCs w:val="0"/>
          <w:sz w:val="24"/>
          <w:szCs w:val="24"/>
          <w:lang w:val="en-US" w:eastAsia="zh-CN"/>
        </w:rPr>
        <w:t>莆教综[2020]41号莆田市教育局关于进一步严格规范中小学教辅材料征订和校本作业管理工作通知的</w:t>
      </w:r>
      <w:r>
        <w:rPr>
          <w:rFonts w:hint="eastAsia" w:ascii="宋体" w:hAnsi="宋体" w:eastAsia="宋体" w:cs="宋体"/>
          <w:b w:val="0"/>
          <w:bCs w:val="0"/>
          <w:sz w:val="24"/>
          <w:szCs w:val="24"/>
        </w:rPr>
        <w:t>相关文件精神</w:t>
      </w:r>
      <w:r>
        <w:rPr>
          <w:rFonts w:ascii="宋体" w:hAnsi="宋体" w:eastAsia="宋体" w:cs="宋体"/>
          <w:b w:val="0"/>
          <w:bCs w:val="0"/>
          <w:kern w:val="0"/>
          <w:sz w:val="24"/>
          <w:szCs w:val="24"/>
          <w:lang w:val="en-US" w:eastAsia="zh-CN" w:bidi="ar"/>
        </w:rPr>
        <w:t>等文件精神，中小学教辅实行“一科一辅”制度。现将莆田市义务教育阶段学科进校教辅材料公告目录和我校2025秋季学期教辅材料征订目录进行公示，以接受家长和群众监督。</w:t>
      </w:r>
    </w:p>
    <w:p w14:paraId="7B99BFCD">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中小学进校教辅材料公告目录</w:t>
      </w:r>
    </w:p>
    <w:p w14:paraId="7927442D">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560695" cy="7528560"/>
            <wp:effectExtent l="0" t="0" r="190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560695" cy="7528560"/>
                    </a:xfrm>
                    <a:prstGeom prst="rect">
                      <a:avLst/>
                    </a:prstGeom>
                    <a:noFill/>
                    <a:ln w="9525">
                      <a:noFill/>
                    </a:ln>
                  </pic:spPr>
                </pic:pic>
              </a:graphicData>
            </a:graphic>
          </wp:inline>
        </w:drawing>
      </w:r>
    </w:p>
    <w:p w14:paraId="25339C67">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6326505" cy="9085580"/>
            <wp:effectExtent l="0" t="0" r="10795" b="762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6326505" cy="9085580"/>
                    </a:xfrm>
                    <a:prstGeom prst="rect">
                      <a:avLst/>
                    </a:prstGeom>
                    <a:noFill/>
                    <a:ln w="9525">
                      <a:noFill/>
                    </a:ln>
                  </pic:spPr>
                </pic:pic>
              </a:graphicData>
            </a:graphic>
          </wp:inline>
        </w:drawing>
      </w:r>
    </w:p>
    <w:p w14:paraId="769B4984">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6326505" cy="8722360"/>
            <wp:effectExtent l="0" t="0" r="10795" b="25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6326505" cy="8722360"/>
                    </a:xfrm>
                    <a:prstGeom prst="rect">
                      <a:avLst/>
                    </a:prstGeom>
                    <a:noFill/>
                    <a:ln w="9525">
                      <a:noFill/>
                    </a:ln>
                  </pic:spPr>
                </pic:pic>
              </a:graphicData>
            </a:graphic>
          </wp:inline>
        </w:drawing>
      </w:r>
    </w:p>
    <w:p w14:paraId="72E9CBE7">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6326505" cy="7076440"/>
            <wp:effectExtent l="0" t="0" r="10795" b="1016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6326505" cy="7076440"/>
                    </a:xfrm>
                    <a:prstGeom prst="rect">
                      <a:avLst/>
                    </a:prstGeom>
                    <a:noFill/>
                    <a:ln w="9525">
                      <a:noFill/>
                    </a:ln>
                  </pic:spPr>
                </pic:pic>
              </a:graphicData>
            </a:graphic>
          </wp:inline>
        </w:drawing>
      </w:r>
    </w:p>
    <w:p w14:paraId="53E3A9B3">
      <w:pPr>
        <w:keepNext w:val="0"/>
        <w:keepLines w:val="0"/>
        <w:widowControl/>
        <w:suppressLineNumbers w:val="0"/>
        <w:jc w:val="left"/>
        <w:rPr>
          <w:rFonts w:ascii="宋体" w:hAnsi="宋体" w:eastAsia="宋体" w:cs="宋体"/>
          <w:kern w:val="0"/>
          <w:sz w:val="24"/>
          <w:szCs w:val="24"/>
          <w:lang w:val="en-US" w:eastAsia="zh-CN" w:bidi="ar"/>
        </w:rPr>
      </w:pPr>
    </w:p>
    <w:p w14:paraId="2B31B19F">
      <w:pPr>
        <w:keepNext w:val="0"/>
        <w:keepLines w:val="0"/>
        <w:widowControl/>
        <w:suppressLineNumbers w:val="0"/>
        <w:jc w:val="left"/>
        <w:rPr>
          <w:rFonts w:ascii="宋体" w:hAnsi="宋体" w:eastAsia="宋体" w:cs="宋体"/>
          <w:kern w:val="0"/>
          <w:sz w:val="24"/>
          <w:szCs w:val="24"/>
          <w:lang w:val="en-US" w:eastAsia="zh-CN" w:bidi="ar"/>
        </w:rPr>
      </w:pPr>
    </w:p>
    <w:p w14:paraId="4D461AA4">
      <w:pPr>
        <w:keepNext w:val="0"/>
        <w:keepLines w:val="0"/>
        <w:widowControl/>
        <w:suppressLineNumbers w:val="0"/>
        <w:jc w:val="left"/>
        <w:rPr>
          <w:rFonts w:ascii="宋体" w:hAnsi="宋体" w:eastAsia="宋体" w:cs="宋体"/>
          <w:kern w:val="0"/>
          <w:sz w:val="24"/>
          <w:szCs w:val="24"/>
          <w:lang w:val="en-US" w:eastAsia="zh-CN" w:bidi="ar"/>
        </w:rPr>
      </w:pPr>
    </w:p>
    <w:p w14:paraId="11FEAFC9">
      <w:pPr>
        <w:keepNext w:val="0"/>
        <w:keepLines w:val="0"/>
        <w:widowControl/>
        <w:suppressLineNumbers w:val="0"/>
        <w:jc w:val="left"/>
        <w:rPr>
          <w:rFonts w:ascii="宋体" w:hAnsi="宋体" w:eastAsia="宋体" w:cs="宋体"/>
          <w:kern w:val="0"/>
          <w:sz w:val="24"/>
          <w:szCs w:val="24"/>
          <w:lang w:val="en-US" w:eastAsia="zh-CN" w:bidi="ar"/>
        </w:rPr>
      </w:pPr>
    </w:p>
    <w:p w14:paraId="674786E6">
      <w:pPr>
        <w:keepNext w:val="0"/>
        <w:keepLines w:val="0"/>
        <w:widowControl/>
        <w:suppressLineNumbers w:val="0"/>
        <w:jc w:val="left"/>
        <w:rPr>
          <w:rFonts w:ascii="宋体" w:hAnsi="宋体" w:eastAsia="宋体" w:cs="宋体"/>
          <w:kern w:val="0"/>
          <w:sz w:val="24"/>
          <w:szCs w:val="24"/>
          <w:lang w:val="en-US" w:eastAsia="zh-CN" w:bidi="ar"/>
        </w:rPr>
      </w:pPr>
    </w:p>
    <w:p w14:paraId="7B614357">
      <w:pPr>
        <w:keepNext w:val="0"/>
        <w:keepLines w:val="0"/>
        <w:widowControl/>
        <w:suppressLineNumbers w:val="0"/>
        <w:jc w:val="left"/>
        <w:rPr>
          <w:rFonts w:ascii="宋体" w:hAnsi="宋体" w:eastAsia="宋体" w:cs="宋体"/>
          <w:kern w:val="0"/>
          <w:sz w:val="24"/>
          <w:szCs w:val="24"/>
          <w:lang w:val="en-US" w:eastAsia="zh-CN" w:bidi="ar"/>
        </w:rPr>
      </w:pPr>
    </w:p>
    <w:p w14:paraId="2E1B2537">
      <w:pPr>
        <w:keepNext w:val="0"/>
        <w:keepLines w:val="0"/>
        <w:widowControl/>
        <w:suppressLineNumbers w:val="0"/>
        <w:jc w:val="left"/>
        <w:rPr>
          <w:rFonts w:ascii="宋体" w:hAnsi="宋体" w:eastAsia="宋体" w:cs="宋体"/>
          <w:kern w:val="0"/>
          <w:sz w:val="24"/>
          <w:szCs w:val="24"/>
          <w:lang w:val="en-US" w:eastAsia="zh-CN" w:bidi="ar"/>
        </w:rPr>
      </w:pPr>
    </w:p>
    <w:p w14:paraId="3A2D90EE">
      <w:pPr>
        <w:keepNext w:val="0"/>
        <w:keepLines w:val="0"/>
        <w:widowControl/>
        <w:suppressLineNumbers w:val="0"/>
        <w:jc w:val="left"/>
        <w:rPr>
          <w:rFonts w:ascii="宋体" w:hAnsi="宋体" w:eastAsia="宋体" w:cs="宋体"/>
          <w:kern w:val="0"/>
          <w:sz w:val="24"/>
          <w:szCs w:val="24"/>
          <w:lang w:val="en-US" w:eastAsia="zh-CN" w:bidi="ar"/>
        </w:rPr>
      </w:pPr>
    </w:p>
    <w:p w14:paraId="6F7CBBFD">
      <w:pPr>
        <w:keepNext w:val="0"/>
        <w:keepLines w:val="0"/>
        <w:widowControl/>
        <w:suppressLineNumbers w:val="0"/>
        <w:jc w:val="left"/>
        <w:rPr>
          <w:rFonts w:ascii="宋体" w:hAnsi="宋体" w:eastAsia="宋体" w:cs="宋体"/>
          <w:kern w:val="0"/>
          <w:sz w:val="24"/>
          <w:szCs w:val="24"/>
          <w:lang w:val="en-US" w:eastAsia="zh-CN" w:bidi="ar"/>
        </w:rPr>
      </w:pPr>
    </w:p>
    <w:p w14:paraId="60824FFF">
      <w:pPr>
        <w:keepNext w:val="0"/>
        <w:keepLines w:val="0"/>
        <w:widowControl/>
        <w:suppressLineNumbers w:val="0"/>
        <w:jc w:val="left"/>
        <w:rPr>
          <w:rFonts w:ascii="宋体" w:hAnsi="宋体" w:eastAsia="宋体" w:cs="宋体"/>
          <w:kern w:val="0"/>
          <w:sz w:val="24"/>
          <w:szCs w:val="24"/>
          <w:lang w:val="en-US" w:eastAsia="zh-CN" w:bidi="ar"/>
        </w:rPr>
      </w:pPr>
    </w:p>
    <w:p w14:paraId="6887F8E9">
      <w:pPr>
        <w:keepNext w:val="0"/>
        <w:keepLines w:val="0"/>
        <w:widowControl/>
        <w:suppressLineNumbers w:val="0"/>
        <w:jc w:val="left"/>
      </w:pPr>
      <w:r>
        <w:rPr>
          <w:rFonts w:ascii="宋体" w:hAnsi="宋体" w:eastAsia="宋体" w:cs="宋体"/>
          <w:kern w:val="0"/>
          <w:sz w:val="24"/>
          <w:szCs w:val="24"/>
          <w:lang w:val="en-US" w:eastAsia="zh-CN" w:bidi="ar"/>
        </w:rPr>
        <w:t>2025秋季学期</w:t>
      </w:r>
      <w:r>
        <w:rPr>
          <w:rFonts w:hint="eastAsia" w:ascii="宋体" w:hAnsi="宋体" w:eastAsia="宋体" w:cs="宋体"/>
          <w:kern w:val="0"/>
          <w:sz w:val="24"/>
          <w:szCs w:val="24"/>
          <w:lang w:val="en-US" w:eastAsia="zh-CN" w:bidi="ar"/>
        </w:rPr>
        <w:t>莆田中山中学</w:t>
      </w:r>
      <w:r>
        <w:rPr>
          <w:rFonts w:ascii="宋体" w:hAnsi="宋体" w:eastAsia="宋体" w:cs="宋体"/>
          <w:kern w:val="0"/>
          <w:sz w:val="24"/>
          <w:szCs w:val="24"/>
          <w:lang w:val="en-US" w:eastAsia="zh-CN" w:bidi="ar"/>
        </w:rPr>
        <w:t>教辅材料征订目录公示如下：</w:t>
      </w:r>
    </w:p>
    <w:p w14:paraId="55562FEC">
      <w:pPr>
        <w:jc w:val="center"/>
      </w:pPr>
      <w:r>
        <w:rPr>
          <w:rFonts w:hint="eastAsia" w:ascii="宋体" w:hAnsi="宋体" w:eastAsia="宋体" w:cs="宋体"/>
          <w:sz w:val="24"/>
          <w:szCs w:val="24"/>
          <w:lang w:eastAsia="zh-CN"/>
        </w:rPr>
        <w:drawing>
          <wp:inline distT="0" distB="0" distL="114300" distR="114300">
            <wp:extent cx="5412105" cy="5961380"/>
            <wp:effectExtent l="0" t="0" r="10795" b="7620"/>
            <wp:docPr id="12" name="图片 12" descr="25秋教辅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5秋教辅_Sheet1"/>
                    <pic:cNvPicPr>
                      <a:picLocks noChangeAspect="1"/>
                    </pic:cNvPicPr>
                  </pic:nvPicPr>
                  <pic:blipFill>
                    <a:blip r:embed="rId8"/>
                    <a:stretch>
                      <a:fillRect/>
                    </a:stretch>
                  </pic:blipFill>
                  <pic:spPr>
                    <a:xfrm>
                      <a:off x="0" y="0"/>
                      <a:ext cx="5412105" cy="5961380"/>
                    </a:xfrm>
                    <a:prstGeom prst="rect">
                      <a:avLst/>
                    </a:prstGeom>
                  </pic:spPr>
                </pic:pic>
              </a:graphicData>
            </a:graphic>
          </wp:inline>
        </w:drawing>
      </w:r>
    </w:p>
    <w:p w14:paraId="0FD8FF5A">
      <w:pPr>
        <w:keepNext w:val="0"/>
        <w:keepLines w:val="0"/>
        <w:widowControl/>
        <w:suppressLineNumbers w:val="0"/>
        <w:ind w:firstLine="42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我校严格按照制度要求，按照“一科一辅、自愿订购”的原则推进教辅征订工作，坚决不允许推荐学校选用目录之外的教辅材料，做到明底线，守规矩，确保教辅征订工作规范有序。</w:t>
      </w:r>
    </w:p>
    <w:p w14:paraId="28DEE7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举报电话及邮箱</w:t>
      </w:r>
    </w:p>
    <w:p w14:paraId="724474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039B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lang w:val="en-US" w:eastAsia="zh-CN"/>
        </w:rPr>
      </w:pPr>
      <w:r>
        <w:rPr>
          <w:bdr w:val="none" w:color="auto" w:sz="0" w:space="0"/>
        </w:rPr>
        <w:t>监督举报电话：0594-</w:t>
      </w:r>
      <w:r>
        <w:rPr>
          <w:rFonts w:hint="eastAsia"/>
          <w:bdr w:val="none" w:color="auto" w:sz="0" w:space="0"/>
          <w:lang w:val="en-US" w:eastAsia="zh-CN"/>
        </w:rPr>
        <w:t>8985628</w:t>
      </w:r>
    </w:p>
    <w:p w14:paraId="77860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邮箱：</w:t>
      </w:r>
      <w:r>
        <w:rPr>
          <w:rFonts w:hint="eastAsia"/>
          <w:bdr w:val="none" w:color="auto" w:sz="0" w:space="0"/>
          <w:lang w:val="en-US" w:eastAsia="zh-CN"/>
        </w:rPr>
        <w:t>zsjwc2383575</w:t>
      </w:r>
      <w:r>
        <w:rPr>
          <w:bdr w:val="none" w:color="auto" w:sz="0" w:space="0"/>
        </w:rPr>
        <w:t>@1</w:t>
      </w:r>
      <w:r>
        <w:rPr>
          <w:rFonts w:hint="eastAsia"/>
          <w:bdr w:val="none" w:color="auto" w:sz="0" w:space="0"/>
          <w:lang w:val="en-US" w:eastAsia="zh-CN"/>
        </w:rPr>
        <w:t>26</w:t>
      </w:r>
      <w:r>
        <w:rPr>
          <w:bdr w:val="none" w:color="auto" w:sz="0" w:space="0"/>
        </w:rPr>
        <w:t>.com</w:t>
      </w:r>
    </w:p>
    <w:p w14:paraId="7CF765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907CA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rFonts w:hint="default" w:eastAsiaTheme="minorEastAsia"/>
          <w:lang w:val="en-US" w:eastAsia="zh-CN"/>
        </w:rPr>
      </w:pPr>
      <w:r>
        <w:rPr>
          <w:rFonts w:hint="eastAsia"/>
          <w:lang w:val="en-US" w:eastAsia="zh-CN"/>
        </w:rPr>
        <w:t>莆田中山中学</w:t>
      </w:r>
    </w:p>
    <w:p w14:paraId="5B38B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rFonts w:ascii="宋体" w:hAnsi="宋体" w:eastAsia="宋体" w:cs="宋体"/>
          <w:kern w:val="0"/>
          <w:sz w:val="24"/>
          <w:szCs w:val="24"/>
          <w:lang w:val="en-US" w:eastAsia="zh-CN" w:bidi="ar"/>
        </w:rPr>
      </w:pPr>
      <w:r>
        <w:rPr>
          <w:bdr w:val="none" w:color="auto" w:sz="0" w:space="0"/>
        </w:rPr>
        <w:t>2025年6月27日</w:t>
      </w:r>
    </w:p>
    <w:p w14:paraId="42520BC9">
      <w:pPr>
        <w:jc w:val="left"/>
        <w:rPr>
          <w:rFonts w:hint="eastAsia"/>
          <w:b w:val="0"/>
          <w:bCs w:val="0"/>
          <w:lang w:val="en-US" w:eastAsia="zh-CN"/>
        </w:rPr>
      </w:pPr>
      <w:r>
        <w:rPr>
          <w:rFonts w:hint="eastAsia"/>
          <w:b w:val="0"/>
          <w:bCs w:val="0"/>
          <w:lang w:val="en-US" w:eastAsia="zh-CN"/>
        </w:rPr>
        <w:t>供稿：教务处</w:t>
      </w:r>
    </w:p>
    <w:p w14:paraId="5C20BA05">
      <w:pPr>
        <w:jc w:val="left"/>
        <w:rPr>
          <w:rFonts w:hint="eastAsia"/>
          <w:b w:val="0"/>
          <w:bCs w:val="0"/>
          <w:lang w:val="en-US" w:eastAsia="zh-CN"/>
        </w:rPr>
      </w:pPr>
      <w:r>
        <w:rPr>
          <w:rFonts w:hint="eastAsia"/>
          <w:b w:val="0"/>
          <w:bCs w:val="0"/>
          <w:lang w:val="en-US" w:eastAsia="zh-CN"/>
        </w:rPr>
        <w:t>编辑：雷鸣东</w:t>
      </w:r>
      <w:bookmarkStart w:id="0" w:name="_GoBack"/>
      <w:bookmarkEnd w:id="0"/>
    </w:p>
    <w:p w14:paraId="6340A55A">
      <w:pPr>
        <w:jc w:val="left"/>
        <w:rPr>
          <w:rFonts w:hint="eastAsia"/>
          <w:b w:val="0"/>
          <w:bCs w:val="0"/>
          <w:lang w:val="en-US" w:eastAsia="zh-CN"/>
        </w:rPr>
      </w:pPr>
      <w:r>
        <w:rPr>
          <w:rFonts w:hint="eastAsia"/>
          <w:b w:val="0"/>
          <w:bCs w:val="0"/>
          <w:lang w:val="en-US" w:eastAsia="zh-CN"/>
        </w:rPr>
        <w:t>初审：胡清山</w:t>
      </w:r>
    </w:p>
    <w:p w14:paraId="57B6F2B8">
      <w:pPr>
        <w:jc w:val="left"/>
        <w:rPr>
          <w:rFonts w:hint="default"/>
          <w:b w:val="0"/>
          <w:bCs w:val="0"/>
          <w:lang w:val="en-US" w:eastAsia="zh-CN"/>
        </w:rPr>
      </w:pPr>
      <w:r>
        <w:rPr>
          <w:rFonts w:hint="eastAsia"/>
          <w:b w:val="0"/>
          <w:bCs w:val="0"/>
          <w:lang w:val="en-US" w:eastAsia="zh-CN"/>
        </w:rPr>
        <w:t>综审：雍俊山</w:t>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9C1492"/>
    <w:rsid w:val="5C9C1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7</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2025-07-10T03:15:00Z</dcterms:created>
  <dc:creator>叫我雷少</dc:creator>
  <cp:lastModifiedBy>叫我雷少</cp:lastModifiedBy>
  <dcterms:modified xsi:type="dcterms:W3CDTF">2025-07-10T03:27:42Z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0263CB06D18A45B382A85202373FD0BB_11</vt:lpwstr>
  </property>
  <property fmtid="{D5CDD505-2E9C-101B-9397-08002B2CF9AE}" pid="4" name="KSOTemplateDocerSaveRecord">
    <vt:lpwstr>eyJoZGlkIjoiNDk5ZWY2MjI4ZDZkYTBkZGE4N2E1ODI1NDY1NDliZmMiLCJ1c2VySWQiOiIzMTYzNDc2NTQifQ==</vt:lpwstr>
  </property>
</Properties>
</file>